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6"/>
          <w:lang w:eastAsia="zh-CN"/>
        </w:rPr>
        <w:t>威海</w:t>
      </w:r>
      <w:r>
        <w:rPr>
          <w:rFonts w:hint="eastAsia" w:ascii="黑体" w:hAnsi="黑体" w:eastAsia="黑体"/>
          <w:b/>
          <w:sz w:val="32"/>
          <w:szCs w:val="36"/>
          <w:lang w:val="en-US" w:eastAsia="zh-CN"/>
        </w:rPr>
        <w:t>正土</w:t>
      </w:r>
      <w:r>
        <w:rPr>
          <w:rFonts w:hint="eastAsia" w:ascii="黑体" w:hAnsi="黑体" w:eastAsia="黑体"/>
          <w:b/>
          <w:sz w:val="32"/>
          <w:szCs w:val="36"/>
          <w:lang w:eastAsia="zh-CN"/>
        </w:rPr>
        <w:t>房地产开发有限公司重整案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  <w:lang w:eastAsia="zh-CN"/>
        </w:rPr>
        <w:t>第二次债权人会议</w:t>
      </w:r>
      <w:r>
        <w:rPr>
          <w:rFonts w:hint="eastAsia" w:ascii="黑体" w:hAnsi="黑体" w:eastAsia="黑体"/>
          <w:b/>
          <w:sz w:val="36"/>
          <w:szCs w:val="44"/>
        </w:rPr>
        <w:t>表决票</w:t>
      </w:r>
    </w:p>
    <w:p>
      <w:pPr>
        <w:ind w:left="-566" w:leftChars="-236" w:right="-482" w:rightChars="-201" w:firstLine="482"/>
        <w:jc w:val="center"/>
        <w:rPr>
          <w:rFonts w:hint="eastAsia" w:ascii="宋体" w:hAnsi="宋体" w:eastAsia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（补充投票）</w:t>
      </w:r>
    </w:p>
    <w:p>
      <w:pPr>
        <w:ind w:left="-566" w:leftChars="-236" w:right="-482" w:rightChars="-201" w:firstLine="482"/>
        <w:rPr>
          <w:rFonts w:hint="eastAsia" w:ascii="宋体" w:hAnsi="宋体"/>
          <w:b/>
        </w:rPr>
      </w:pPr>
    </w:p>
    <w:tbl>
      <w:tblPr>
        <w:tblStyle w:val="4"/>
        <w:tblW w:w="9780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45"/>
        <w:gridCol w:w="2805"/>
        <w:gridCol w:w="139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表决事项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  <w:lang w:eastAsia="zh-CN"/>
              </w:rPr>
              <w:t xml:space="preserve"> 威海正土房地产开发有限公司重整计划草案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left="118" w:leftChars="49"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债权人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表决意见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843" w:firstLineChars="30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同意：（     ）  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不同意：（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填表人签名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本人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代理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说明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1、请先行阅读本说明。因未按本说明填写而导致表决被视为废票的，由表决人自行承担责任。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2、请严格按此表中所列填表人姓名和表决意见项填写，不得遗漏。遗漏任何一项的，根据具体情况视为弃权或废票。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本次表决票为统一格式，请债权人自行将债权人的名称填写清楚，并有“填表人签名”处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由本人或代理人签字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4、填写表决意见时，只能在选择的一个“（ ）”内画“√”，以其他形式填写的，根据具体情况视为废票。</w:t>
            </w:r>
          </w:p>
        </w:tc>
      </w:tr>
    </w:tbl>
    <w:p>
      <w:pPr>
        <w:spacing w:line="240" w:lineRule="auto"/>
        <w:ind w:firstLine="0" w:firstLineChars="0"/>
        <w:rPr>
          <w:rFonts w:ascii="黑体" w:hAnsi="黑体" w:eastAsia="黑体"/>
          <w:b/>
          <w:sz w:val="28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18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表决时间：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日</w:t>
      </w: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26" w:right="1134" w:bottom="567" w:left="1134" w:header="397" w:footer="113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E712C"/>
    <w:rsid w:val="698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2019-04-07T02:57:37Z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