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jc w:val="center"/>
        <w:rPr>
          <w:rFonts w:hint="eastAsia"/>
          <w:b/>
          <w:sz w:val="32"/>
          <w:szCs w:val="28"/>
          <w:highlight w:val="none"/>
        </w:rPr>
      </w:pPr>
      <w:r>
        <w:rPr>
          <w:rFonts w:hint="eastAsia"/>
          <w:b/>
          <w:sz w:val="32"/>
          <w:szCs w:val="28"/>
          <w:highlight w:val="none"/>
        </w:rPr>
        <w:t>威海</w:t>
      </w:r>
      <w:r>
        <w:rPr>
          <w:rFonts w:hint="eastAsia"/>
          <w:b/>
          <w:sz w:val="32"/>
          <w:szCs w:val="28"/>
          <w:highlight w:val="none"/>
          <w:lang w:eastAsia="zh-CN"/>
        </w:rPr>
        <w:t>博大</w:t>
      </w:r>
      <w:r>
        <w:rPr>
          <w:rFonts w:hint="eastAsia"/>
          <w:b/>
          <w:sz w:val="32"/>
          <w:szCs w:val="28"/>
          <w:highlight w:val="none"/>
        </w:rPr>
        <w:t>房地产开发有限公司</w:t>
      </w:r>
    </w:p>
    <w:p>
      <w:pPr>
        <w:spacing w:after="78"/>
        <w:jc w:val="center"/>
        <w:rPr>
          <w:rFonts w:hint="eastAsia"/>
          <w:b/>
          <w:highlight w:val="none"/>
        </w:rPr>
      </w:pPr>
      <w:r>
        <w:rPr>
          <w:rFonts w:hint="eastAsia"/>
          <w:b/>
          <w:sz w:val="44"/>
          <w:szCs w:val="44"/>
          <w:highlight w:val="none"/>
          <w:lang w:val="en-US" w:eastAsia="zh-CN"/>
        </w:rPr>
        <w:t>重整投资人招募公告</w:t>
      </w:r>
    </w:p>
    <w:p>
      <w:pPr>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right="227" w:firstLine="560" w:firstLineChars="200"/>
        <w:jc w:val="left"/>
        <w:textAlignment w:val="auto"/>
        <w:outlineLvl w:val="9"/>
        <w:rPr>
          <w:rFonts w:hint="eastAsia" w:ascii="仿宋" w:hAnsi="仿宋" w:eastAsia="仿宋" w:cs="仿宋"/>
          <w:b w:val="0"/>
          <w:bCs/>
          <w:sz w:val="28"/>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0" w:line="360" w:lineRule="auto"/>
        <w:ind w:left="0" w:leftChars="0" w:right="227" w:firstLine="560" w:firstLineChars="200"/>
        <w:jc w:val="left"/>
        <w:textAlignment w:val="auto"/>
        <w:outlineLvl w:val="9"/>
        <w:rPr>
          <w:rFonts w:hint="eastAsia" w:ascii="仿宋" w:hAnsi="仿宋" w:eastAsia="仿宋" w:cs="仿宋"/>
          <w:b w:val="0"/>
          <w:bCs/>
          <w:sz w:val="28"/>
          <w:szCs w:val="24"/>
          <w:highlight w:val="none"/>
        </w:rPr>
      </w:pPr>
      <w:r>
        <w:rPr>
          <w:rFonts w:hint="eastAsia" w:ascii="仿宋" w:hAnsi="仿宋" w:eastAsia="仿宋" w:cs="仿宋"/>
          <w:b w:val="0"/>
          <w:bCs/>
          <w:sz w:val="28"/>
          <w:szCs w:val="24"/>
          <w:highlight w:val="none"/>
          <w:lang w:val="en-US" w:eastAsia="zh-CN"/>
        </w:rPr>
        <w:t>威海市文登区人民法院（以下简称“文登法院”）</w:t>
      </w:r>
      <w:r>
        <w:rPr>
          <w:rFonts w:hint="eastAsia" w:ascii="仿宋" w:hAnsi="仿宋" w:eastAsia="仿宋" w:cs="仿宋"/>
          <w:b w:val="0"/>
          <w:bCs/>
          <w:sz w:val="28"/>
          <w:szCs w:val="24"/>
          <w:highlight w:val="none"/>
        </w:rPr>
        <w:t>于201</w:t>
      </w:r>
      <w:r>
        <w:rPr>
          <w:rFonts w:hint="eastAsia" w:ascii="仿宋" w:hAnsi="仿宋" w:eastAsia="仿宋" w:cs="仿宋"/>
          <w:b w:val="0"/>
          <w:bCs/>
          <w:sz w:val="28"/>
          <w:szCs w:val="24"/>
          <w:highlight w:val="none"/>
          <w:lang w:val="en-US" w:eastAsia="zh-CN"/>
        </w:rPr>
        <w:t>8</w:t>
      </w:r>
      <w:r>
        <w:rPr>
          <w:rFonts w:hint="eastAsia" w:ascii="仿宋" w:hAnsi="仿宋" w:eastAsia="仿宋" w:cs="仿宋"/>
          <w:b w:val="0"/>
          <w:bCs/>
          <w:sz w:val="28"/>
          <w:szCs w:val="24"/>
          <w:highlight w:val="none"/>
        </w:rPr>
        <w:t>年</w:t>
      </w:r>
      <w:r>
        <w:rPr>
          <w:rFonts w:hint="eastAsia" w:ascii="仿宋" w:hAnsi="仿宋" w:eastAsia="仿宋" w:cs="仿宋"/>
          <w:b w:val="0"/>
          <w:bCs/>
          <w:sz w:val="28"/>
          <w:szCs w:val="24"/>
          <w:highlight w:val="none"/>
          <w:lang w:val="en-US" w:eastAsia="zh-CN"/>
        </w:rPr>
        <w:t>7</w:t>
      </w:r>
      <w:r>
        <w:rPr>
          <w:rFonts w:hint="eastAsia" w:ascii="仿宋" w:hAnsi="仿宋" w:eastAsia="仿宋" w:cs="仿宋"/>
          <w:b w:val="0"/>
          <w:bCs/>
          <w:sz w:val="28"/>
          <w:szCs w:val="24"/>
          <w:highlight w:val="none"/>
        </w:rPr>
        <w:t>月</w:t>
      </w:r>
      <w:r>
        <w:rPr>
          <w:rFonts w:hint="eastAsia" w:ascii="仿宋" w:hAnsi="仿宋" w:eastAsia="仿宋" w:cs="仿宋"/>
          <w:b w:val="0"/>
          <w:bCs/>
          <w:sz w:val="28"/>
          <w:szCs w:val="24"/>
          <w:highlight w:val="none"/>
          <w:lang w:val="en-US" w:eastAsia="zh-CN"/>
        </w:rPr>
        <w:t>10</w:t>
      </w:r>
      <w:r>
        <w:rPr>
          <w:rFonts w:hint="eastAsia" w:ascii="仿宋" w:hAnsi="仿宋" w:eastAsia="仿宋" w:cs="仿宋"/>
          <w:b w:val="0"/>
          <w:bCs/>
          <w:sz w:val="28"/>
          <w:szCs w:val="24"/>
          <w:highlight w:val="none"/>
        </w:rPr>
        <w:t>日作出（201</w:t>
      </w:r>
      <w:r>
        <w:rPr>
          <w:rFonts w:hint="eastAsia" w:ascii="仿宋" w:hAnsi="仿宋" w:eastAsia="仿宋" w:cs="仿宋"/>
          <w:b w:val="0"/>
          <w:bCs/>
          <w:sz w:val="28"/>
          <w:szCs w:val="24"/>
          <w:highlight w:val="none"/>
          <w:lang w:val="en-US" w:eastAsia="zh-CN"/>
        </w:rPr>
        <w:t>8</w:t>
      </w:r>
      <w:r>
        <w:rPr>
          <w:rFonts w:hint="eastAsia" w:ascii="仿宋" w:hAnsi="仿宋" w:eastAsia="仿宋" w:cs="仿宋"/>
          <w:b w:val="0"/>
          <w:bCs/>
          <w:sz w:val="28"/>
          <w:szCs w:val="24"/>
          <w:highlight w:val="none"/>
        </w:rPr>
        <w:t>）</w:t>
      </w:r>
      <w:r>
        <w:rPr>
          <w:rFonts w:hint="eastAsia" w:ascii="仿宋" w:hAnsi="仿宋" w:eastAsia="仿宋" w:cs="仿宋"/>
          <w:b w:val="0"/>
          <w:bCs/>
          <w:sz w:val="28"/>
          <w:szCs w:val="24"/>
          <w:highlight w:val="none"/>
          <w:lang w:val="en-US" w:eastAsia="zh-CN"/>
        </w:rPr>
        <w:t>鲁1003破申2</w:t>
      </w:r>
      <w:r>
        <w:rPr>
          <w:rFonts w:hint="eastAsia" w:ascii="仿宋" w:hAnsi="仿宋" w:eastAsia="仿宋" w:cs="仿宋"/>
          <w:b w:val="0"/>
          <w:bCs/>
          <w:sz w:val="28"/>
          <w:szCs w:val="24"/>
          <w:highlight w:val="none"/>
        </w:rPr>
        <w:t>号民事裁定书，裁定受理债务人威海</w:t>
      </w:r>
      <w:r>
        <w:rPr>
          <w:rFonts w:hint="eastAsia" w:ascii="仿宋" w:hAnsi="仿宋" w:eastAsia="仿宋" w:cs="仿宋"/>
          <w:b w:val="0"/>
          <w:bCs/>
          <w:sz w:val="28"/>
          <w:szCs w:val="24"/>
          <w:highlight w:val="none"/>
          <w:lang w:eastAsia="zh-CN"/>
        </w:rPr>
        <w:t>博大</w:t>
      </w:r>
      <w:r>
        <w:rPr>
          <w:rFonts w:hint="eastAsia" w:ascii="仿宋" w:hAnsi="仿宋" w:eastAsia="仿宋" w:cs="仿宋"/>
          <w:b w:val="0"/>
          <w:bCs/>
          <w:sz w:val="28"/>
          <w:szCs w:val="24"/>
          <w:highlight w:val="none"/>
        </w:rPr>
        <w:t>房地产开发有限公司（以下简称</w:t>
      </w:r>
      <w:r>
        <w:rPr>
          <w:rFonts w:hint="eastAsia" w:ascii="仿宋" w:hAnsi="仿宋" w:eastAsia="仿宋" w:cs="仿宋"/>
          <w:b w:val="0"/>
          <w:bCs/>
          <w:sz w:val="28"/>
          <w:szCs w:val="24"/>
          <w:highlight w:val="none"/>
          <w:lang w:eastAsia="zh-CN"/>
        </w:rPr>
        <w:t>博大</w:t>
      </w:r>
      <w:r>
        <w:rPr>
          <w:rFonts w:hint="eastAsia" w:ascii="仿宋" w:hAnsi="仿宋" w:eastAsia="仿宋" w:cs="仿宋"/>
          <w:b w:val="0"/>
          <w:bCs/>
          <w:sz w:val="28"/>
          <w:szCs w:val="24"/>
          <w:highlight w:val="none"/>
        </w:rPr>
        <w:t>公司）破产</w:t>
      </w:r>
      <w:r>
        <w:rPr>
          <w:rFonts w:hint="eastAsia" w:ascii="仿宋" w:hAnsi="仿宋" w:eastAsia="仿宋" w:cs="仿宋"/>
          <w:b w:val="0"/>
          <w:bCs/>
          <w:sz w:val="28"/>
          <w:szCs w:val="24"/>
          <w:highlight w:val="none"/>
          <w:lang w:val="en-US" w:eastAsia="zh-CN"/>
        </w:rPr>
        <w:t>重整</w:t>
      </w:r>
      <w:r>
        <w:rPr>
          <w:rFonts w:hint="eastAsia" w:ascii="仿宋" w:hAnsi="仿宋" w:eastAsia="仿宋" w:cs="仿宋"/>
          <w:b w:val="0"/>
          <w:bCs/>
          <w:sz w:val="28"/>
          <w:szCs w:val="24"/>
          <w:highlight w:val="none"/>
        </w:rPr>
        <w:t>一案，并于</w:t>
      </w:r>
      <w:r>
        <w:rPr>
          <w:rFonts w:hint="eastAsia" w:ascii="仿宋" w:hAnsi="仿宋" w:eastAsia="仿宋" w:cs="仿宋"/>
          <w:b w:val="0"/>
          <w:bCs/>
          <w:sz w:val="28"/>
          <w:szCs w:val="24"/>
          <w:highlight w:val="none"/>
          <w:lang w:val="en-US" w:eastAsia="zh-CN"/>
        </w:rPr>
        <w:t>2018年7月26日</w:t>
      </w:r>
      <w:r>
        <w:rPr>
          <w:rFonts w:hint="eastAsia" w:ascii="仿宋" w:hAnsi="仿宋" w:eastAsia="仿宋" w:cs="仿宋"/>
          <w:b w:val="0"/>
          <w:bCs/>
          <w:sz w:val="28"/>
          <w:szCs w:val="24"/>
          <w:highlight w:val="none"/>
        </w:rPr>
        <w:t>作出(201</w:t>
      </w:r>
      <w:r>
        <w:rPr>
          <w:rFonts w:hint="eastAsia" w:ascii="仿宋" w:hAnsi="仿宋" w:eastAsia="仿宋" w:cs="仿宋"/>
          <w:b w:val="0"/>
          <w:bCs/>
          <w:sz w:val="28"/>
          <w:szCs w:val="24"/>
          <w:highlight w:val="none"/>
          <w:lang w:val="en-US" w:eastAsia="zh-CN"/>
        </w:rPr>
        <w:t>8</w:t>
      </w:r>
      <w:r>
        <w:rPr>
          <w:rFonts w:hint="eastAsia" w:ascii="仿宋" w:hAnsi="仿宋" w:eastAsia="仿宋" w:cs="仿宋"/>
          <w:b w:val="0"/>
          <w:bCs/>
          <w:sz w:val="28"/>
          <w:szCs w:val="24"/>
          <w:highlight w:val="none"/>
        </w:rPr>
        <w:t>)</w:t>
      </w:r>
      <w:r>
        <w:rPr>
          <w:rFonts w:hint="eastAsia" w:ascii="仿宋" w:hAnsi="仿宋" w:eastAsia="仿宋" w:cs="仿宋"/>
          <w:b w:val="0"/>
          <w:bCs/>
          <w:sz w:val="28"/>
          <w:szCs w:val="24"/>
          <w:highlight w:val="none"/>
          <w:lang w:val="en-US" w:eastAsia="zh-CN"/>
        </w:rPr>
        <w:t>鲁1003破8-1</w:t>
      </w:r>
      <w:r>
        <w:rPr>
          <w:rFonts w:hint="eastAsia" w:ascii="仿宋" w:hAnsi="仿宋" w:eastAsia="仿宋" w:cs="仿宋"/>
          <w:b w:val="0"/>
          <w:bCs/>
          <w:sz w:val="28"/>
          <w:szCs w:val="24"/>
          <w:highlight w:val="none"/>
        </w:rPr>
        <w:t>号决定书，指定</w:t>
      </w:r>
      <w:r>
        <w:rPr>
          <w:rFonts w:hint="eastAsia" w:ascii="仿宋" w:hAnsi="仿宋" w:eastAsia="仿宋" w:cs="仿宋"/>
          <w:b w:val="0"/>
          <w:bCs/>
          <w:sz w:val="28"/>
          <w:szCs w:val="24"/>
          <w:highlight w:val="none"/>
          <w:lang w:val="en-US" w:eastAsia="zh-CN"/>
        </w:rPr>
        <w:t>山东</w:t>
      </w:r>
      <w:r>
        <w:rPr>
          <w:rFonts w:hint="eastAsia" w:ascii="仿宋" w:hAnsi="仿宋" w:eastAsia="仿宋" w:cs="仿宋"/>
          <w:b w:val="0"/>
          <w:bCs/>
          <w:sz w:val="28"/>
          <w:szCs w:val="24"/>
          <w:highlight w:val="none"/>
        </w:rPr>
        <w:t>利得清算事务有限公司担任威海</w:t>
      </w:r>
      <w:r>
        <w:rPr>
          <w:rFonts w:hint="eastAsia" w:ascii="仿宋" w:hAnsi="仿宋" w:eastAsia="仿宋" w:cs="仿宋"/>
          <w:b w:val="0"/>
          <w:bCs/>
          <w:sz w:val="28"/>
          <w:szCs w:val="24"/>
          <w:highlight w:val="none"/>
          <w:lang w:eastAsia="zh-CN"/>
        </w:rPr>
        <w:t>博大</w:t>
      </w:r>
      <w:r>
        <w:rPr>
          <w:rFonts w:hint="eastAsia" w:ascii="仿宋" w:hAnsi="仿宋" w:eastAsia="仿宋" w:cs="仿宋"/>
          <w:b w:val="0"/>
          <w:bCs/>
          <w:sz w:val="28"/>
          <w:szCs w:val="24"/>
          <w:highlight w:val="none"/>
        </w:rPr>
        <w:t>房地产开发有限公司管理人（以下简称管理人）。为维护全体债权人的合法权益，</w:t>
      </w:r>
      <w:r>
        <w:rPr>
          <w:rFonts w:hint="eastAsia" w:ascii="仿宋" w:hAnsi="仿宋" w:eastAsia="仿宋" w:cs="仿宋"/>
          <w:b w:val="0"/>
          <w:bCs/>
          <w:sz w:val="28"/>
          <w:szCs w:val="24"/>
          <w:highlight w:val="none"/>
          <w:lang w:val="en-US" w:eastAsia="zh-CN"/>
        </w:rPr>
        <w:t>争取</w:t>
      </w:r>
      <w:r>
        <w:rPr>
          <w:rFonts w:hint="eastAsia" w:ascii="仿宋" w:hAnsi="仿宋" w:eastAsia="仿宋" w:cs="仿宋"/>
          <w:b w:val="0"/>
          <w:bCs/>
          <w:sz w:val="28"/>
          <w:szCs w:val="24"/>
          <w:highlight w:val="none"/>
        </w:rPr>
        <w:t>重整成功，按照《中华人民共和国企业破产法》的相关规定，管理人现面向社会公开招募</w:t>
      </w:r>
      <w:r>
        <w:rPr>
          <w:rFonts w:hint="eastAsia" w:ascii="仿宋" w:hAnsi="仿宋" w:eastAsia="仿宋" w:cs="仿宋"/>
          <w:b w:val="0"/>
          <w:bCs/>
          <w:sz w:val="28"/>
          <w:szCs w:val="24"/>
          <w:highlight w:val="none"/>
          <w:lang w:val="en-US" w:eastAsia="zh-CN"/>
        </w:rPr>
        <w:t>博大</w:t>
      </w:r>
      <w:r>
        <w:rPr>
          <w:rFonts w:hint="eastAsia" w:ascii="仿宋" w:hAnsi="仿宋" w:eastAsia="仿宋" w:cs="仿宋"/>
          <w:b w:val="0"/>
          <w:bCs/>
          <w:sz w:val="28"/>
          <w:szCs w:val="24"/>
          <w:highlight w:val="none"/>
        </w:rPr>
        <w:t>公司重整投资人。</w:t>
      </w:r>
      <w:r>
        <w:rPr>
          <w:rFonts w:hint="eastAsia" w:ascii="仿宋" w:hAnsi="仿宋" w:eastAsia="仿宋" w:cs="仿宋"/>
          <w:b w:val="0"/>
          <w:bCs/>
          <w:sz w:val="28"/>
          <w:szCs w:val="24"/>
          <w:highlight w:val="none"/>
          <w:lang w:val="en-US" w:eastAsia="zh-CN"/>
        </w:rPr>
        <w:t>具体</w:t>
      </w:r>
      <w:r>
        <w:rPr>
          <w:rFonts w:hint="eastAsia" w:ascii="仿宋" w:hAnsi="仿宋" w:eastAsia="仿宋" w:cs="仿宋"/>
          <w:b w:val="0"/>
          <w:bCs/>
          <w:sz w:val="28"/>
          <w:szCs w:val="24"/>
          <w:highlight w:val="none"/>
        </w:rPr>
        <w:t>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227" w:rightChars="0" w:firstLine="562" w:firstLineChars="200"/>
        <w:jc w:val="left"/>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一、博大公司的基本情况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6" w:leftChars="0" w:right="227" w:rightChars="0" w:firstLine="554" w:firstLineChars="197"/>
        <w:jc w:val="left"/>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（一）公司情况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6" w:leftChars="0" w:right="227" w:rightChars="0" w:firstLine="551" w:firstLineChars="197"/>
        <w:jc w:val="left"/>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sz w:val="28"/>
          <w:szCs w:val="28"/>
          <w:highlight w:val="none"/>
          <w:lang w:val="en-US" w:eastAsia="zh-CN"/>
        </w:rPr>
        <w:t>博大公司设立于</w:t>
      </w:r>
      <w:r>
        <w:rPr>
          <w:rFonts w:hint="eastAsia" w:ascii="仿宋" w:hAnsi="仿宋" w:eastAsia="仿宋" w:cs="仿宋"/>
          <w:sz w:val="28"/>
          <w:szCs w:val="28"/>
          <w:highlight w:val="none"/>
        </w:rPr>
        <w:t>2009年12月08日</w:t>
      </w:r>
      <w:r>
        <w:rPr>
          <w:rFonts w:hint="eastAsia" w:ascii="仿宋" w:hAnsi="仿宋" w:eastAsia="仿宋" w:cs="仿宋"/>
          <w:sz w:val="28"/>
          <w:szCs w:val="28"/>
          <w:highlight w:val="none"/>
          <w:lang w:val="en-US" w:eastAsia="zh-CN"/>
        </w:rPr>
        <w:t>，为自然人一人公司，住所地山东省威海市文登区天福办文山东路90号，法定代表人胥振江。</w:t>
      </w:r>
      <w:r>
        <w:rPr>
          <w:rFonts w:hint="eastAsia" w:ascii="仿宋" w:hAnsi="仿宋" w:eastAsia="仿宋" w:cs="仿宋"/>
          <w:sz w:val="28"/>
          <w:szCs w:val="28"/>
          <w:highlight w:val="none"/>
        </w:rPr>
        <w:t>企业注册资本</w:t>
      </w:r>
      <w:r>
        <w:rPr>
          <w:rFonts w:hint="eastAsia" w:ascii="仿宋" w:hAnsi="仿宋" w:eastAsia="仿宋" w:cs="仿宋"/>
          <w:sz w:val="28"/>
          <w:szCs w:val="28"/>
          <w:highlight w:val="none"/>
          <w:lang w:val="en-US" w:eastAsia="zh-CN"/>
        </w:rPr>
        <w:t>1000</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val="en-US" w:eastAsia="zh-CN"/>
        </w:rPr>
        <w:t>由杨敏出资1000万元，占注册资本的100%</w:t>
      </w:r>
      <w:r>
        <w:rPr>
          <w:rFonts w:hint="eastAsia" w:ascii="仿宋" w:hAnsi="仿宋" w:eastAsia="仿宋" w:cs="仿宋"/>
          <w:sz w:val="28"/>
          <w:szCs w:val="28"/>
          <w:highlight w:val="none"/>
        </w:rPr>
        <w:t>。企业生产经营范围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房地产开发经营。(依法须经批准的项目，经相关部门批准后方可开展经营活动)。</w:t>
      </w:r>
      <w:r>
        <w:rPr>
          <w:rFonts w:hint="eastAsia" w:ascii="仿宋" w:hAnsi="仿宋" w:eastAsia="仿宋" w:cs="仿宋"/>
          <w:b w:val="0"/>
          <w:bCs/>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6" w:leftChars="0" w:right="227" w:rightChars="0" w:firstLine="554" w:firstLineChars="197"/>
        <w:jc w:val="left"/>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（二）项目情况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6" w:leftChars="0" w:right="227" w:rightChars="0" w:firstLine="551" w:firstLineChars="197"/>
        <w:jc w:val="left"/>
        <w:textAlignment w:val="auto"/>
        <w:outlineLvl w:val="9"/>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博大公司</w:t>
      </w:r>
      <w:r>
        <w:rPr>
          <w:rFonts w:hint="eastAsia" w:ascii="仿宋" w:hAnsi="仿宋" w:eastAsia="仿宋" w:cs="仿宋"/>
          <w:b w:val="0"/>
          <w:bCs w:val="0"/>
          <w:kern w:val="0"/>
          <w:sz w:val="28"/>
          <w:szCs w:val="28"/>
          <w:highlight w:val="none"/>
          <w:lang w:val="en-US" w:eastAsia="zh-CN" w:bidi="ar"/>
        </w:rPr>
        <w:t>的现有财产主要为其开发的财富大厦在建工程。根据房管局登记情况，博大房产在建工程总建筑面积 42,984.03 平方米，登记房屋为332户，地下车位106个。</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93" w:firstLineChars="197"/>
        <w:jc w:val="both"/>
        <w:textAlignment w:val="auto"/>
        <w:outlineLvl w:val="9"/>
        <w:rPr>
          <w:rFonts w:hint="eastAsia" w:ascii="仿宋" w:hAnsi="仿宋" w:eastAsia="仿宋" w:cs="仿宋"/>
          <w:b/>
          <w:bCs w:val="0"/>
          <w:sz w:val="30"/>
          <w:szCs w:val="30"/>
          <w:highlight w:val="none"/>
          <w:lang w:val="en-US" w:eastAsia="zh-CN"/>
        </w:rPr>
      </w:pPr>
      <w:r>
        <w:rPr>
          <w:rFonts w:hint="eastAsia" w:ascii="仿宋" w:hAnsi="仿宋" w:eastAsia="仿宋" w:cs="仿宋"/>
          <w:b/>
          <w:bCs w:val="0"/>
          <w:sz w:val="30"/>
          <w:szCs w:val="30"/>
          <w:highlight w:val="none"/>
          <w:lang w:val="en-US" w:eastAsia="zh-CN"/>
        </w:rPr>
        <w:t>二、意向投资人要求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1、投资人应当是具有较高的社会责任感和良好的商业信誉的企业法人或者自然人。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2、在同等条件下，拥有与本项目相适应的住宅房地产开发经验，有自主开发、销售或主导经营过大型住宅及商业房地产项目经验者优先。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3、拥有足够的资金实力进行重整投资。</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4、意向投资人或其控股股东、实际控制人无数额较大到期未清偿债务，无作为被执行人并尚未执结的案件；无重大违法行为或涉嫌有重大违法行为；未担任过破产企业法定代表人；未被列入失信行为人。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5、不接受两个或两个以上主体联合报名参与重整。</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三、投资人招募方案</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（一）报名时需提交的材料</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1、参与重整投资意向申请书（须有法定代表人签字并加盖公章）。</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2、意向重整投资人基本情况及业绩情况介绍。</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3、企业法人营业执照副本复印件、法定代表人身份证明（需加盖企业公章）。</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4、法定代表人或负责人身份证复印件；授权委托书原件和受委托人身份证复印件（报名时提供原件核对）。</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5、意向投资人董事会、股东（大）会等决策机构同意对博大公司重整投资的决议原件。</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6、载明意向投资人联系地址、联系人、联系电话、电子邮箱的法律文件送达地址确认书。</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val="0"/>
          <w:bCs/>
          <w:sz w:val="28"/>
          <w:szCs w:val="24"/>
          <w:highlight w:val="none"/>
          <w:lang w:val="en-US" w:eastAsia="zh-CN"/>
        </w:rPr>
        <w:t>7、管理人要求提交的其他相关材料。</w:t>
      </w:r>
    </w:p>
    <w:p>
      <w:pPr>
        <w:keepNext w:val="0"/>
        <w:keepLines w:val="0"/>
        <w:pageBreakBefore w:val="0"/>
        <w:widowControl w:val="0"/>
        <w:kinsoku/>
        <w:wordWrap/>
        <w:overflowPunct/>
        <w:topLinePunct w:val="0"/>
        <w:autoSpaceDE/>
        <w:autoSpaceDN/>
        <w:bidi w:val="0"/>
        <w:adjustRightInd/>
        <w:snapToGrid/>
        <w:spacing w:before="0" w:after="0" w:line="360" w:lineRule="auto"/>
        <w:ind w:left="7"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（二）报名时间、地点</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1、报名时间：自本公告发布之日起至2020年12月31日止。</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2、报名地点:山东省威海市新威路11号北洋大厦607室。</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3、联系人：侯登辉律师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4、联系电话： 186 6937 1613。</w:t>
      </w:r>
    </w:p>
    <w:p>
      <w:pPr>
        <w:keepNext w:val="0"/>
        <w:keepLines w:val="0"/>
        <w:pageBreakBefore w:val="0"/>
        <w:widowControl w:val="0"/>
        <w:kinsoku/>
        <w:wordWrap/>
        <w:overflowPunct/>
        <w:topLinePunct w:val="0"/>
        <w:autoSpaceDE/>
        <w:autoSpaceDN/>
        <w:bidi w:val="0"/>
        <w:adjustRightInd/>
        <w:snapToGrid/>
        <w:spacing w:before="0" w:after="0" w:line="360" w:lineRule="auto"/>
        <w:ind w:left="7"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（三）招募流程</w:t>
      </w:r>
      <w:r>
        <w:rPr>
          <w:rFonts w:hint="eastAsia" w:ascii="仿宋" w:hAnsi="仿宋" w:eastAsia="仿宋" w:cs="仿宋"/>
          <w:b/>
          <w:bCs w:val="0"/>
          <w:sz w:val="28"/>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1、意向投资人于2020年12月31日前向管理人报名并交纳500万元投资保证金，并根据管理人向其提供债务人的相关资料对债务人进行尽调，结合自身商业判断和风险评估，向管理人提交具有可操作性且不可撤销的《重整投资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478" w:firstLineChars="171"/>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3、有多位投资人在规定时间内提交《重整投资方案》，将由债权人会议评选出最终的重整投资人；如只有一位投资人报名，则直接确定为最终重整投资人。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4、确定为最终重整投资人的，管理人将向其发出《重整投资人身份确认书》，其他未选定的意向投资人由管理人发出《重整投资人身份未确认告知书》并无息退还投资保证金，并向威海市文登区人民法院报备。</w:t>
      </w:r>
      <w:r>
        <w:rPr>
          <w:rFonts w:hint="eastAsia" w:ascii="仿宋" w:hAnsi="仿宋" w:eastAsia="仿宋" w:cs="仿宋"/>
          <w:b w:val="0"/>
          <w:bCs/>
          <w:sz w:val="28"/>
          <w:szCs w:val="24"/>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5、最终重整投资人应与管理人签订《重整投资协议》，管理人将《重整计划草案》提交债权人会议进行审议，《重整计划草案》获债权人会议表决通过之日起十五日内，或《重整计划草案》虽未获债权人会议表决通过，但管理人认为符合提交法院裁定批准的条件，管理人向重整投资人发出书面缴纳投资保证金之日起十五日内，重整投资人需再缴纳1000万元的履约保证金（之前所缴纳的500万投资保证金也转为履约保证金，重整投资人共计缴纳履约保证金1500万）；在《重整计划草案》获债权人会议表决通过后如重整投资人未按期全额缴纳履约保证金，则管理人有权没收其之前缴纳的投资保证金，并重新招募重整投资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6、上述时间，管理人有权根据实际情况，向法院报告后予以延长。</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（四）保证金</w:t>
      </w:r>
    </w:p>
    <w:p>
      <w:pPr>
        <w:keepNext w:val="0"/>
        <w:keepLines w:val="0"/>
        <w:pageBreakBefore w:val="0"/>
        <w:widowControl w:val="0"/>
        <w:kinsoku/>
        <w:wordWrap/>
        <w:overflowPunct/>
        <w:topLinePunct w:val="0"/>
        <w:autoSpaceDE/>
        <w:autoSpaceDN/>
        <w:bidi w:val="0"/>
        <w:adjustRightInd/>
        <w:snapToGrid/>
        <w:spacing w:before="0" w:after="0" w:line="360" w:lineRule="auto"/>
        <w:ind w:left="7"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1、投资保证金</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意向投资人应于2020年12月31日前向管理人提交《重整投资方案》并同时缴纳500万元的投资保证金，并汇入下列银行账户：</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户名：威海博大房地产开发有限公司管理人</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 xml:space="preserve">开户行：山东文登农村商业银行股份有限公司 </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default"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账  号：2590040204205000016776</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right="227" w:rightChars="0" w:firstLine="562" w:firstLineChars="200"/>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2、履约保证金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11" w:leftChars="0" w:right="227" w:rightChars="0" w:firstLine="599" w:firstLineChars="214"/>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1）重整投资人确定后，应当与管理人签订《重整投资协议》，其所缴纳的500万元投资保证金自动转为同等数额的履约保证金，需在《重整计划草案》获债权人会议表决通过之日起十五日内，或自管理人向重整投资人发出书面缴纳投资保证金之日起十五日内，另外再缴纳1000万元的履约保证金（履约保证金的总额为1500万元），并汇入下列银行账户：</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户名：威海博大房地产开发有限公司管理人</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 xml:space="preserve">开户行：山东文登农村商业银行股份有限公司 </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账  号：2590040204205000016776</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11" w:leftChars="0" w:right="227" w:rightChars="0" w:firstLine="599" w:firstLineChars="214"/>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2）如确定为重整投资人的投资人在接到管理人《重整投资人身份确认书》的通知后，不与管理人签订《重整投资协议》，或在《重整计划草案》获债权人会议表决通过之日起十五日内或自管理人向重整投资人发出书面缴纳投资保证金之日起十五日内，未另行缴纳1000万元的履约保证金，管理人将没收其之前所缴纳的500万元保证金，重新确定重整投资人。</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11" w:leftChars="0" w:right="227" w:rightChars="0" w:firstLine="599" w:firstLineChars="214"/>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3）履约保证金在《重整计划草案》获得法院裁定批准后，专项用于财富大厦项目的后续建设资金。如《重整计划草案》未获得法院裁定批准，并被法院宣告破产，管理人将在10个工作日内无息退还全部履约保证金。</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11" w:leftChars="0" w:right="227" w:rightChars="0" w:firstLine="599" w:firstLineChars="214"/>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（4）《重整计划草案》获法院裁定批准后，重整投资人未按书面投资协议缴纳投资款，或未履行其他主要义务的，管理人有权没收其缴纳的履约保证金，取消其重整投资人资格，重新确定重整投资人。</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2" w:firstLineChars="200"/>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五、重整投资方案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2" w:firstLineChars="200"/>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（一）基本原则</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意向投资人应仔细阅读本招募公告，围绕偿债方案和经营方案编制《重整投资方案》，确保方案具有可行性，并保证方案正文和附件的真实性、准确性和完整性。</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（二）重整投资方案的核心内容</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意向投资人需要在重整方案中就以下事项予以明确：</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1、出资人权益调整方案</w:t>
      </w:r>
    </w:p>
    <w:p>
      <w:pPr>
        <w:keepNext w:val="0"/>
        <w:keepLines w:val="0"/>
        <w:pageBreakBefore w:val="0"/>
        <w:widowControl w:val="0"/>
        <w:kinsoku/>
        <w:wordWrap/>
        <w:overflowPunct/>
        <w:topLinePunct w:val="0"/>
        <w:autoSpaceDE/>
        <w:autoSpaceDN/>
        <w:bidi w:val="0"/>
        <w:adjustRightInd/>
        <w:snapToGrid/>
        <w:spacing w:before="157" w:line="360" w:lineRule="auto"/>
        <w:ind w:left="7"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意向投资人需要在重整投资方案中明确出资人权益调整方案。</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2、清偿方案</w:t>
      </w:r>
    </w:p>
    <w:p>
      <w:pPr>
        <w:keepNext w:val="0"/>
        <w:keepLines w:val="0"/>
        <w:pageBreakBefore w:val="0"/>
        <w:widowControl w:val="0"/>
        <w:kinsoku/>
        <w:wordWrap/>
        <w:overflowPunct/>
        <w:topLinePunct w:val="0"/>
        <w:autoSpaceDE/>
        <w:autoSpaceDN/>
        <w:bidi w:val="0"/>
        <w:adjustRightInd/>
        <w:snapToGrid/>
        <w:spacing w:before="157" w:line="360" w:lineRule="auto"/>
        <w:ind w:left="7"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意向投资人需要结合管理人提供的数据（以管理人提供的为准，如有调整，则以调整后的数据为准）和意向投资人对债务人资产价值的判断，明确投入的资金和清偿方案：</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（1）破产费用、共益债务；</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（2）职工债权、社会保险费用；</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（3）税款债权；</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（4）优先权债权：有财产担保债权；工程款优先权债权；消费性购房者债权；</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（5）普通债权。</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意向投资人需要在重整投资方案中明确依法确定的破产费用、共益债务、职工债权、社会保险费用、税款债权、有财产担保债权、工程款优先债权、消费性购房者债权及普通债权的清偿方案，包括清偿时间、清偿比例、清偿方式及清偿资金来源等。清偿率不得低于破产清算状态下的清偿率。</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3、后续经营和发展方案</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意向投资人需要在重整投资方案中明确博大公司的后续经营和发展方案，包括但不限于项目开发方案、资金投资规模及投资计划、小区绿化改造提升、物业管理、工程施工计划、竣工验收交付计划、商业运营计划等。</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93" w:firstLineChars="197"/>
        <w:jc w:val="both"/>
        <w:textAlignment w:val="auto"/>
        <w:outlineLvl w:val="9"/>
        <w:rPr>
          <w:rFonts w:hint="eastAsia" w:ascii="仿宋" w:hAnsi="仿宋" w:eastAsia="仿宋" w:cs="仿宋"/>
          <w:b/>
          <w:bCs w:val="0"/>
          <w:sz w:val="30"/>
          <w:szCs w:val="30"/>
          <w:highlight w:val="none"/>
          <w:lang w:val="en-US" w:eastAsia="zh-CN"/>
        </w:rPr>
      </w:pPr>
      <w:r>
        <w:rPr>
          <w:rFonts w:hint="eastAsia" w:ascii="仿宋" w:hAnsi="仿宋" w:eastAsia="仿宋" w:cs="仿宋"/>
          <w:b/>
          <w:bCs w:val="0"/>
          <w:sz w:val="30"/>
          <w:szCs w:val="30"/>
          <w:highlight w:val="none"/>
          <w:lang w:val="en-US" w:eastAsia="zh-CN"/>
        </w:rPr>
        <w:t>（三）《重整投资方案》应包括如下内容：</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1、意向投资人介绍包括：意向投资人的主体资格、股权结构、历史沿革、经营范围等。</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2、意向投资人的主要业务（业绩）情况。</w:t>
      </w:r>
    </w:p>
    <w:p>
      <w:pPr>
        <w:keepNext w:val="0"/>
        <w:keepLines w:val="0"/>
        <w:pageBreakBefore w:val="0"/>
        <w:widowControl w:val="0"/>
        <w:kinsoku/>
        <w:wordWrap/>
        <w:overflowPunct/>
        <w:topLinePunct w:val="0"/>
        <w:autoSpaceDE/>
        <w:autoSpaceDN/>
        <w:bidi w:val="0"/>
        <w:adjustRightInd/>
        <w:snapToGrid/>
        <w:spacing w:before="157" w:line="360" w:lineRule="auto"/>
        <w:ind w:left="7"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3、重整投资方案的核心内容。</w:t>
      </w:r>
    </w:p>
    <w:p>
      <w:pPr>
        <w:keepNext w:val="0"/>
        <w:keepLines w:val="0"/>
        <w:pageBreakBefore w:val="0"/>
        <w:widowControl w:val="0"/>
        <w:kinsoku/>
        <w:wordWrap/>
        <w:overflowPunct/>
        <w:topLinePunct w:val="0"/>
        <w:autoSpaceDE/>
        <w:autoSpaceDN/>
        <w:bidi w:val="0"/>
        <w:adjustRightInd/>
        <w:snapToGrid/>
        <w:spacing w:before="157" w:line="360" w:lineRule="auto"/>
        <w:ind w:left="7"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4、投入资金来源的相关证明文件。</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5、其他文件。</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（1）意向投资人现行有效的相关证照，包括：营业执照、公司章程、法定代表人身份证明、授权委托书等。</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（2）意向投资人股东（大）会、董事会等决策机构同意重整投资的决议文件。</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（3）载明联系人、联系电话、电子邮箱、通讯地址的送达地址确认书。</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（4）书面承诺履行保密义务。</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（五）《重整投资方案》的提交</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1、意向投资人应于2020年12月31日17时前向管理人提交《重整投资方案》。《重整投资方案》一式五份,应装订成册，封面应加盖意向投资人公章，并由法定代表人签名，同时提交与正本内容一致的电子文档。</w:t>
      </w:r>
    </w:p>
    <w:p>
      <w:pPr>
        <w:keepNext w:val="0"/>
        <w:keepLines w:val="0"/>
        <w:pageBreakBefore w:val="0"/>
        <w:widowControl w:val="0"/>
        <w:kinsoku/>
        <w:wordWrap/>
        <w:overflowPunct/>
        <w:topLinePunct w:val="0"/>
        <w:autoSpaceDE/>
        <w:autoSpaceDN/>
        <w:bidi w:val="0"/>
        <w:adjustRightInd/>
        <w:snapToGrid/>
        <w:spacing w:before="157" w:line="360" w:lineRule="auto"/>
        <w:ind w:left="0" w:leftChars="0" w:right="227" w:firstLine="562" w:firstLineChars="200"/>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2、《重整投资方案》接收地址：</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山东省威海市新威路11号北洋大厦607室，</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联系人：侯登辉律师</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联系电话：186 6937 1613</w:t>
      </w:r>
    </w:p>
    <w:p>
      <w:pPr>
        <w:keepNext w:val="0"/>
        <w:keepLines w:val="0"/>
        <w:pageBreakBefore w:val="0"/>
        <w:widowControl w:val="0"/>
        <w:kinsoku/>
        <w:wordWrap/>
        <w:overflowPunct/>
        <w:topLinePunct w:val="0"/>
        <w:autoSpaceDE/>
        <w:autoSpaceDN/>
        <w:bidi w:val="0"/>
        <w:adjustRightInd/>
        <w:snapToGrid/>
        <w:spacing w:before="0" w:after="0" w:line="360" w:lineRule="auto"/>
        <w:ind w:left="6"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电子邮件：houdenghui@126.com</w:t>
      </w:r>
    </w:p>
    <w:p>
      <w:pPr>
        <w:keepNext w:val="0"/>
        <w:keepLines w:val="0"/>
        <w:pageBreakBefore w:val="0"/>
        <w:widowControl w:val="0"/>
        <w:kinsoku/>
        <w:wordWrap/>
        <w:overflowPunct/>
        <w:topLinePunct w:val="0"/>
        <w:autoSpaceDE/>
        <w:autoSpaceDN/>
        <w:bidi w:val="0"/>
        <w:adjustRightInd/>
        <w:snapToGrid/>
        <w:spacing w:before="157" w:line="360" w:lineRule="auto"/>
        <w:ind w:left="7" w:leftChars="0" w:right="227" w:firstLine="554" w:firstLineChars="197"/>
        <w:jc w:val="both"/>
        <w:textAlignment w:val="auto"/>
        <w:outlineLvl w:val="9"/>
        <w:rPr>
          <w:rFonts w:hint="eastAsia" w:ascii="仿宋" w:hAnsi="仿宋" w:eastAsia="仿宋" w:cs="仿宋"/>
          <w:b/>
          <w:bCs w:val="0"/>
          <w:sz w:val="28"/>
          <w:szCs w:val="24"/>
          <w:highlight w:val="none"/>
          <w:lang w:val="en-US" w:eastAsia="zh-CN"/>
        </w:rPr>
      </w:pPr>
      <w:r>
        <w:rPr>
          <w:rFonts w:hint="eastAsia" w:ascii="仿宋" w:hAnsi="仿宋" w:eastAsia="仿宋" w:cs="仿宋"/>
          <w:b/>
          <w:bCs w:val="0"/>
          <w:sz w:val="28"/>
          <w:szCs w:val="24"/>
          <w:highlight w:val="none"/>
          <w:lang w:val="en-US" w:eastAsia="zh-CN"/>
        </w:rPr>
        <w:t>（六）重整方案内容的意见反馈</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0" w:firstLineChars="200"/>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管理人有权根据实际需要要求意向投资人限期补充提供材料、限期对重整方案的有关内容进行书面解释或说明。</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2" w:firstLineChars="200"/>
        <w:jc w:val="both"/>
        <w:textAlignment w:val="auto"/>
        <w:outlineLvl w:val="9"/>
        <w:rPr>
          <w:rFonts w:hint="eastAsia" w:ascii="仿宋" w:hAnsi="仿宋" w:eastAsia="仿宋" w:cs="仿宋"/>
          <w:b/>
          <w:bCs w:val="0"/>
          <w:i w:val="0"/>
          <w:iCs w:val="0"/>
          <w:sz w:val="28"/>
          <w:szCs w:val="24"/>
          <w:highlight w:val="none"/>
          <w:lang w:val="en-US" w:eastAsia="zh-CN"/>
        </w:rPr>
      </w:pPr>
      <w:r>
        <w:rPr>
          <w:rFonts w:hint="eastAsia" w:ascii="仿宋" w:hAnsi="仿宋" w:eastAsia="仿宋" w:cs="仿宋"/>
          <w:b/>
          <w:bCs w:val="0"/>
          <w:i w:val="0"/>
          <w:iCs w:val="0"/>
          <w:sz w:val="28"/>
          <w:szCs w:val="24"/>
          <w:highlight w:val="none"/>
          <w:lang w:val="en-US" w:eastAsia="zh-CN"/>
        </w:rPr>
        <w:t>申明：1、博大公司的资产负债情况暂以管理人出具的资产负债情况说明及评估报告为准。</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0" w:leftChars="0" w:right="227" w:firstLine="562" w:firstLineChars="200"/>
        <w:jc w:val="both"/>
        <w:textAlignment w:val="auto"/>
        <w:outlineLvl w:val="9"/>
        <w:rPr>
          <w:rFonts w:hint="eastAsia" w:ascii="仿宋" w:hAnsi="仿宋" w:eastAsia="仿宋" w:cs="仿宋"/>
          <w:b/>
          <w:bCs w:val="0"/>
          <w:i w:val="0"/>
          <w:iCs w:val="0"/>
          <w:sz w:val="28"/>
          <w:szCs w:val="24"/>
          <w:highlight w:val="none"/>
          <w:lang w:val="en-US" w:eastAsia="zh-CN"/>
        </w:rPr>
      </w:pPr>
      <w:r>
        <w:rPr>
          <w:rFonts w:hint="eastAsia" w:ascii="仿宋" w:hAnsi="仿宋" w:eastAsia="仿宋" w:cs="仿宋"/>
          <w:b/>
          <w:bCs w:val="0"/>
          <w:i w:val="0"/>
          <w:iCs w:val="0"/>
          <w:sz w:val="28"/>
          <w:szCs w:val="24"/>
          <w:highlight w:val="none"/>
          <w:lang w:val="en-US" w:eastAsia="zh-CN"/>
        </w:rPr>
        <w:t>因项目开发时间较长，相关主管部门对部分项目规范、标准及要求可能有调整，在以后施工及综合验收过程中出现的任何问题，管理人不承担任何责任。</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0" w:leftChars="0" w:right="227" w:firstLine="562" w:firstLineChars="200"/>
        <w:jc w:val="both"/>
        <w:textAlignment w:val="auto"/>
        <w:outlineLvl w:val="9"/>
        <w:rPr>
          <w:rFonts w:hint="eastAsia" w:ascii="仿宋" w:hAnsi="仿宋" w:eastAsia="仿宋" w:cs="仿宋"/>
          <w:b/>
          <w:bCs w:val="0"/>
          <w:i w:val="0"/>
          <w:iCs w:val="0"/>
          <w:sz w:val="28"/>
          <w:szCs w:val="24"/>
          <w:highlight w:val="none"/>
          <w:lang w:val="en-US" w:eastAsia="zh-CN"/>
        </w:rPr>
      </w:pPr>
      <w:r>
        <w:rPr>
          <w:rFonts w:hint="eastAsia" w:ascii="仿宋" w:hAnsi="仿宋" w:eastAsia="仿宋" w:cs="仿宋"/>
          <w:b/>
          <w:bCs w:val="0"/>
          <w:i w:val="0"/>
          <w:iCs w:val="0"/>
          <w:sz w:val="28"/>
          <w:szCs w:val="24"/>
          <w:highlight w:val="none"/>
          <w:lang w:val="en-US" w:eastAsia="zh-CN"/>
        </w:rPr>
        <w:t>财富大厦部分建筑、设备及配套设施或其他资产可能存在损坏及资料缺失的情况，投资人应自行勘察资产现状，充分考虑有关资产的风险。投资人进入后，如需对有关建筑、设备、配套设施或其他资产进行维修更换的，相应风险和费用由投资人另行承担</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2" w:firstLineChars="200"/>
        <w:jc w:val="both"/>
        <w:textAlignment w:val="auto"/>
        <w:outlineLvl w:val="9"/>
        <w:rPr>
          <w:rFonts w:hint="eastAsia" w:ascii="仿宋" w:hAnsi="仿宋" w:eastAsia="仿宋" w:cs="仿宋"/>
          <w:b/>
          <w:bCs w:val="0"/>
          <w:i w:val="0"/>
          <w:iCs w:val="0"/>
          <w:sz w:val="28"/>
          <w:szCs w:val="24"/>
          <w:highlight w:val="none"/>
          <w:lang w:val="en-US" w:eastAsia="zh-CN"/>
        </w:rPr>
      </w:pPr>
      <w:r>
        <w:rPr>
          <w:rFonts w:hint="eastAsia" w:ascii="仿宋" w:hAnsi="仿宋" w:eastAsia="仿宋" w:cs="仿宋"/>
          <w:b/>
          <w:bCs w:val="0"/>
          <w:i w:val="0"/>
          <w:iCs w:val="0"/>
          <w:sz w:val="28"/>
          <w:szCs w:val="24"/>
          <w:highlight w:val="none"/>
          <w:lang w:val="en-US" w:eastAsia="zh-CN"/>
        </w:rPr>
        <w:t>4、博大公司</w:t>
      </w:r>
      <w:r>
        <w:rPr>
          <w:rFonts w:hint="eastAsia" w:ascii="仿宋" w:hAnsi="仿宋" w:eastAsia="仿宋" w:cs="仿宋"/>
          <w:b/>
          <w:color w:val="auto"/>
          <w:sz w:val="28"/>
          <w:szCs w:val="24"/>
        </w:rPr>
        <w:t>为房地产开发企业，</w:t>
      </w:r>
      <w:r>
        <w:rPr>
          <w:rFonts w:hint="eastAsia" w:cs="仿宋"/>
          <w:b/>
          <w:color w:val="auto"/>
          <w:sz w:val="28"/>
          <w:szCs w:val="24"/>
          <w:lang w:val="en-US" w:eastAsia="zh-CN"/>
        </w:rPr>
        <w:t>财富大厦</w:t>
      </w:r>
      <w:r>
        <w:rPr>
          <w:rFonts w:hint="eastAsia" w:ascii="仿宋" w:hAnsi="仿宋" w:eastAsia="仿宋" w:cs="仿宋"/>
          <w:b/>
          <w:color w:val="auto"/>
          <w:sz w:val="28"/>
          <w:szCs w:val="24"/>
        </w:rPr>
        <w:t>项目部分证件也已经过期，均需要由投资人自行向相关主管部门咨询办理相关手续</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227" w:firstLine="562" w:firstLineChars="200"/>
        <w:jc w:val="both"/>
        <w:textAlignment w:val="auto"/>
        <w:outlineLvl w:val="9"/>
        <w:rPr>
          <w:rFonts w:hint="eastAsia" w:ascii="仿宋" w:hAnsi="仿宋" w:eastAsia="仿宋" w:cs="仿宋"/>
          <w:b/>
          <w:bCs w:val="0"/>
          <w:i/>
          <w:iCs/>
          <w:sz w:val="28"/>
          <w:szCs w:val="24"/>
          <w:highlight w:val="none"/>
          <w:lang w:val="en-US" w:eastAsia="zh-CN"/>
        </w:rPr>
      </w:pPr>
      <w:r>
        <w:rPr>
          <w:rFonts w:hint="eastAsia" w:ascii="仿宋" w:hAnsi="仿宋" w:eastAsia="仿宋" w:cs="仿宋"/>
          <w:b/>
          <w:bCs w:val="0"/>
          <w:i w:val="0"/>
          <w:iCs w:val="0"/>
          <w:sz w:val="28"/>
          <w:szCs w:val="24"/>
          <w:highlight w:val="none"/>
          <w:lang w:val="en-US" w:eastAsia="zh-CN"/>
        </w:rPr>
        <w:t>5、本招募公告并不当然代替意向投资人的尽职调查。意向投资人在考虑参与重整时，除参考本公告外，自行决定是否聘请专业人士进行尽职调查或出具投资意见。意向投资人缴纳投资保证金并向管理人提交重整投资文件的，视为同意按债务人现状进行投资，相关投资风险自行承担。</w:t>
      </w:r>
    </w:p>
    <w:p>
      <w:pPr>
        <w:keepNext w:val="0"/>
        <w:keepLines w:val="0"/>
        <w:pageBreakBefore w:val="0"/>
        <w:widowControl w:val="0"/>
        <w:kinsoku/>
        <w:wordWrap/>
        <w:overflowPunct/>
        <w:topLinePunct w:val="0"/>
        <w:autoSpaceDE/>
        <w:autoSpaceDN/>
        <w:bidi w:val="0"/>
        <w:adjustRightInd/>
        <w:snapToGrid/>
        <w:spacing w:before="157" w:line="360" w:lineRule="auto"/>
        <w:ind w:left="7"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 xml:space="preserve"> 特此公告！</w:t>
      </w:r>
    </w:p>
    <w:p>
      <w:pPr>
        <w:keepNext w:val="0"/>
        <w:keepLines w:val="0"/>
        <w:pageBreakBefore w:val="0"/>
        <w:widowControl w:val="0"/>
        <w:kinsoku/>
        <w:wordWrap/>
        <w:overflowPunct/>
        <w:topLinePunct w:val="0"/>
        <w:autoSpaceDE/>
        <w:autoSpaceDN/>
        <w:bidi w:val="0"/>
        <w:adjustRightInd/>
        <w:snapToGrid/>
        <w:spacing w:before="157" w:line="360" w:lineRule="auto"/>
        <w:ind w:left="7" w:leftChars="0" w:right="227" w:firstLine="3348" w:firstLineChars="1196"/>
        <w:jc w:val="both"/>
        <w:textAlignment w:val="auto"/>
        <w:outlineLvl w:val="9"/>
        <w:rPr>
          <w:rFonts w:hint="eastAsia" w:ascii="仿宋" w:hAnsi="仿宋" w:eastAsia="仿宋" w:cs="仿宋"/>
          <w:b w:val="0"/>
          <w:bCs/>
          <w:sz w:val="28"/>
          <w:szCs w:val="24"/>
          <w:highlight w:val="none"/>
          <w:lang w:val="en-US" w:eastAsia="zh-CN"/>
        </w:rPr>
      </w:pPr>
      <w:bookmarkStart w:id="0" w:name="_GoBack"/>
      <w:bookmarkEnd w:id="0"/>
      <w:r>
        <w:rPr>
          <w:rFonts w:hint="eastAsia" w:ascii="仿宋" w:hAnsi="仿宋" w:eastAsia="仿宋" w:cs="仿宋"/>
          <w:b w:val="0"/>
          <w:bCs/>
          <w:sz w:val="28"/>
          <w:szCs w:val="24"/>
          <w:highlight w:val="none"/>
          <w:lang w:val="en-US" w:eastAsia="zh-CN"/>
        </w:rPr>
        <w:t>威海博大房地产开发有限公司管理人</w:t>
      </w:r>
    </w:p>
    <w:p>
      <w:pPr>
        <w:keepNext w:val="0"/>
        <w:keepLines w:val="0"/>
        <w:pageBreakBefore w:val="0"/>
        <w:widowControl w:val="0"/>
        <w:kinsoku/>
        <w:wordWrap/>
        <w:overflowPunct/>
        <w:topLinePunct w:val="0"/>
        <w:autoSpaceDE/>
        <w:autoSpaceDN/>
        <w:bidi w:val="0"/>
        <w:adjustRightInd/>
        <w:snapToGrid/>
        <w:spacing w:before="157" w:line="360" w:lineRule="auto"/>
        <w:ind w:left="7" w:leftChars="0" w:right="227" w:firstLine="551" w:firstLineChars="197"/>
        <w:jc w:val="both"/>
        <w:textAlignment w:val="auto"/>
        <w:outlineLvl w:val="9"/>
        <w:rPr>
          <w:rFonts w:hint="eastAsia" w:ascii="仿宋" w:hAnsi="仿宋" w:eastAsia="仿宋" w:cs="仿宋"/>
          <w:b w:val="0"/>
          <w:bCs/>
          <w:sz w:val="28"/>
          <w:szCs w:val="24"/>
          <w:highlight w:val="none"/>
          <w:lang w:val="en-US" w:eastAsia="zh-CN"/>
        </w:rPr>
      </w:pPr>
      <w:r>
        <w:rPr>
          <w:rFonts w:hint="eastAsia" w:ascii="仿宋" w:hAnsi="仿宋" w:eastAsia="仿宋" w:cs="仿宋"/>
          <w:b w:val="0"/>
          <w:bCs/>
          <w:sz w:val="28"/>
          <w:szCs w:val="24"/>
          <w:highlight w:val="none"/>
          <w:lang w:val="en-US" w:eastAsia="zh-CN"/>
        </w:rPr>
        <w:t xml:space="preserve">                         二〇二〇年十二月十七日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CD882"/>
    <w:multiLevelType w:val="singleLevel"/>
    <w:tmpl w:val="088CD88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21BF7"/>
    <w:rsid w:val="01E8433C"/>
    <w:rsid w:val="046D2012"/>
    <w:rsid w:val="070D66A2"/>
    <w:rsid w:val="07DE7A80"/>
    <w:rsid w:val="0ACD1B8F"/>
    <w:rsid w:val="0E4E64BD"/>
    <w:rsid w:val="12D04212"/>
    <w:rsid w:val="130248AB"/>
    <w:rsid w:val="1985108A"/>
    <w:rsid w:val="1D066538"/>
    <w:rsid w:val="1EA13E4E"/>
    <w:rsid w:val="1F0531AF"/>
    <w:rsid w:val="1F464D5C"/>
    <w:rsid w:val="20E1167A"/>
    <w:rsid w:val="255125E8"/>
    <w:rsid w:val="27F5664A"/>
    <w:rsid w:val="2F1750EB"/>
    <w:rsid w:val="30186A17"/>
    <w:rsid w:val="3613649C"/>
    <w:rsid w:val="37AB2D1B"/>
    <w:rsid w:val="3B212124"/>
    <w:rsid w:val="3C6E6021"/>
    <w:rsid w:val="3DAD1E64"/>
    <w:rsid w:val="414869AC"/>
    <w:rsid w:val="482E1D1A"/>
    <w:rsid w:val="4E9A3EBF"/>
    <w:rsid w:val="52B979E6"/>
    <w:rsid w:val="534A11EC"/>
    <w:rsid w:val="5632486D"/>
    <w:rsid w:val="58E65253"/>
    <w:rsid w:val="5D890C33"/>
    <w:rsid w:val="5F4B4EB3"/>
    <w:rsid w:val="5FC77E8F"/>
    <w:rsid w:val="66E64331"/>
    <w:rsid w:val="68706CE0"/>
    <w:rsid w:val="6C884E7A"/>
    <w:rsid w:val="6EE4684B"/>
    <w:rsid w:val="6F4045E6"/>
    <w:rsid w:val="71AA2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50" w:after="75" w:line="420" w:lineRule="exact"/>
      <w:ind w:left="227" w:right="227"/>
      <w:jc w:val="center"/>
    </w:pPr>
    <w:rPr>
      <w:rFonts w:asciiTheme="minorHAnsi" w:hAnsiTheme="minorHAnsi" w:eastAsiaTheme="minorEastAsia" w:cstheme="minorBidi"/>
      <w:kern w:val="2"/>
      <w:sz w:val="24"/>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giantlion</dc:creator>
  <cp:lastModifiedBy>侯登辉</cp:lastModifiedBy>
  <cp:lastPrinted>2018-09-19T02:00:00Z</cp:lastPrinted>
  <dcterms:modified xsi:type="dcterms:W3CDTF">2020-12-17T08:17:00Z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